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85" w:type="dxa"/>
        <w:jc w:val="left"/>
        <w:tblInd w:w="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4755"/>
        <w:gridCol w:w="4830"/>
      </w:tblGrid>
      <w:tr>
        <w:trPr/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sz w:val="24"/>
              </w:rPr>
              <w:t>Наименование</w:t>
            </w:r>
            <w:r/>
          </w:p>
        </w:tc>
        <w:tc>
          <w:tcPr>
            <w:tcW w:w="4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sz w:val="24"/>
              </w:rPr>
              <w:t>Цена за одну упаковку, руб.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u w:val="none"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color w:val="000000"/>
                <w:sz w:val="24"/>
                <w:u w:val="none"/>
              </w:rPr>
              <w:t>Контактные линзы/ количество в упаковке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1 Day Acuvue Define, 30 p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1220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Acuvu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e 2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800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en-US" w:eastAsia="zxx"/>
                </w:rPr>
                <w:t>1-Day Acuvue Moist for Astigmatis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m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30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1270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1-Day Acuvue Moist for Astigmatism, 90pk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3510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4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1-Day Acuvue Moist, 10 pk.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1-Day Acuvue Moist, 180 p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k.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5490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1-Day Acuvue Moist, 30 pk.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990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1-Day Acuvue Moist, 90 pk.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3110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1-Day Acuvue TruEye, 10 pk.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1-Day Acuvue TruEye, 30 pk.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1220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1-Day Acuvue Trueye, 180 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6490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1 Day Acuvue Trueye, 90 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3670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Acuvue Advanc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e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1120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3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Acuvue Oasys 3pk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4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Acuvue Oasys 6pk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950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5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Acuvue Oasys 12 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1820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6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Acuvue Oasys 24 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3330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7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Acuvue Oasys for Astigmatis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m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1120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Air Optix Aqua, 3pk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830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Air Optix Aqua 6pk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1380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Air Optix Night&amp;Day Aqu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a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3pk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1150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Air Optix Aqua MultiFoca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l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3pk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1150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Air Optix for Astigmatis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m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3pk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1150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3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Avair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a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1930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4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Bioclea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r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900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Biofinity Multifocal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1690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5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Biofinit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y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2480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Biofinity Toric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1540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Biofinity XR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1540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Biofinity, 3pk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1320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Biomedics 3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8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1200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6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Biomedics 55 Evolutio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n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980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sz w:val="24"/>
              </w:rPr>
              <w:t>Наименование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sz w:val="24"/>
              </w:rPr>
              <w:t>Цена за одну упаковку, руб.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u w:val="none"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color w:val="000000"/>
                <w:sz w:val="24"/>
                <w:u w:val="none"/>
              </w:rPr>
              <w:t>Контактные линзы/ количество в упаковке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Biomedics 55 U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V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1040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7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Biomedics Tori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c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1750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Biomedics X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C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1200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Biotrue ONEday, 30pk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990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2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Clariti 1-Day, 30pk.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1360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Clariti Elite, 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1200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Dailies Aqua Comfort Plus, 30 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900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Dailies Aqua Comfort Plus, 90 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2230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Dailies Total 1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1990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Focus Dailies Toric, 30pk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1150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3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FreshLook ColorBlends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2pk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750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4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FreshLook Color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s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2pk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750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5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FreshLook Dimension (pl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)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2pk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750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6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FreshLook Dimension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s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1520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7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FreshLook ILLUMINATE , 10pk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610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FreshLook One-Da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y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10pk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610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3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38 FW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690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4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55 Comfort Plu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s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900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4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55 U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V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890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4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55 Via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l</w:t>
            </w:r>
            <w:r>
              <w:rPr>
                <w:b w:val="false"/>
                <w:color w:val="000000"/>
                <w:sz w:val="22"/>
                <w:u w:val="none"/>
              </w:rPr>
              <w:t>, 1фл.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700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Maxima Si Hy Plus, 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1200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Maxima Si Hy, 3pk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MyDay, 30pk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1890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</w:pPr>
            <w:hyperlink r:id="rId43">
              <w:r>
                <w:rPr>
                  <w:rStyle w:val="Style13"/>
                  <w:b w:val="false"/>
                  <w:color w:val="000000"/>
                  <w:sz w:val="22"/>
                  <w:szCs w:val="22"/>
                  <w:u w:val="none"/>
                  <w:lang w:val="zxx" w:eastAsia="zxx"/>
                </w:rPr>
                <w:t>OKVision Fusion (fancy)</w:t>
              </w:r>
            </w:hyperlink>
            <w:r>
              <w:rPr>
                <w:b w:val="false"/>
                <w:color w:val="000000"/>
                <w:sz w:val="22"/>
                <w:szCs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en-US"/>
              </w:rPr>
              <w:t>2pk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900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</w:pPr>
            <w:hyperlink r:id="rId44">
              <w:r>
                <w:rPr>
                  <w:rStyle w:val="Style13"/>
                  <w:b w:val="false"/>
                  <w:color w:val="000000"/>
                  <w:sz w:val="22"/>
                  <w:szCs w:val="22"/>
                  <w:u w:val="none"/>
                  <w:lang w:val="en-US" w:eastAsia="zxx"/>
                </w:rPr>
                <w:t>OKVision Infinity (+)</w:t>
              </w:r>
            </w:hyperlink>
            <w:r>
              <w:rPr>
                <w:b w:val="false"/>
                <w:color w:val="000000"/>
                <w:sz w:val="22"/>
                <w:szCs w:val="22"/>
                <w:u w:val="none"/>
              </w:rPr>
              <w:t>, 1фл.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400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</w:pPr>
            <w:hyperlink r:id="rId45">
              <w:r>
                <w:rPr>
                  <w:rStyle w:val="Style13"/>
                  <w:b w:val="false"/>
                  <w:color w:val="000000"/>
                  <w:sz w:val="22"/>
                  <w:szCs w:val="22"/>
                  <w:u w:val="none"/>
                  <w:lang w:val="zxx" w:eastAsia="zxx"/>
                </w:rPr>
                <w:t>OKVision Infinity (-</w:t>
              </w:r>
            </w:hyperlink>
            <w:r>
              <w:rPr>
                <w:b w:val="false"/>
                <w:color w:val="000000"/>
                <w:sz w:val="22"/>
                <w:szCs w:val="22"/>
                <w:u w:val="none"/>
                <w:lang w:val="en-US"/>
              </w:rPr>
              <w:t>)</w:t>
            </w:r>
            <w:r>
              <w:rPr>
                <w:b w:val="false"/>
                <w:color w:val="000000"/>
                <w:sz w:val="22"/>
                <w:szCs w:val="22"/>
                <w:u w:val="none"/>
              </w:rPr>
              <w:t>, 1фл.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300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</w:pPr>
            <w:hyperlink r:id="rId46">
              <w:r>
                <w:rPr>
                  <w:rStyle w:val="Style13"/>
                  <w:b w:val="false"/>
                  <w:color w:val="000000"/>
                  <w:sz w:val="22"/>
                  <w:szCs w:val="22"/>
                  <w:u w:val="none"/>
                  <w:lang w:val="zxx" w:eastAsia="zxx"/>
                </w:rPr>
                <w:t>Optima F</w:t>
              </w:r>
            </w:hyperlink>
            <w:r>
              <w:rPr>
                <w:b w:val="false"/>
                <w:color w:val="000000"/>
                <w:sz w:val="22"/>
                <w:szCs w:val="22"/>
                <w:u w:val="none"/>
                <w:lang w:val="en-US"/>
              </w:rPr>
              <w:t>W</w:t>
            </w:r>
            <w:r>
              <w:rPr>
                <w:b w:val="false"/>
                <w:color w:val="000000"/>
                <w:sz w:val="22"/>
                <w:szCs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en-US"/>
              </w:rPr>
              <w:t>4pk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HERA Dream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HERA Elegance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HERA Elite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HERA Exotic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HERA Glamour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>
          <w:cantSplit w:val="true"/>
        </w:trPr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аименование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u w:val="none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/>
                <w:color w:val="000000"/>
                <w:sz w:val="24"/>
                <w:u w:val="none"/>
                <w:lang w:val="en-US"/>
              </w:rPr>
              <w:t>Цена за одну упаковку, руб.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u w:val="none"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color w:val="000000"/>
                <w:sz w:val="24"/>
                <w:u w:val="none"/>
              </w:rPr>
              <w:t>Контактные линзы/ количество в упаковке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i w:val="false"/>
                <w:b w:val="false"/>
                <w:sz w:val="22"/>
                <w:i w:val="false"/>
                <w:b w:val="false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i w:val="false"/>
                <w:sz w:val="22"/>
                <w:szCs w:val="22"/>
              </w:rPr>
              <w:t>HERA Gold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710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i w:val="false"/>
                <w:color w:val="000000"/>
                <w:sz w:val="22"/>
                <w:szCs w:val="22"/>
                <w:u w:val="none"/>
              </w:rPr>
              <w:t>HERA Paradise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i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HERA Party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HERA Vivid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HERA Rise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ILLUSION COLORS ELEGANCE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575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ILLUSION COLORS SHINE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575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ILLUSION FASHION ADONIS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575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ILLUSION FASHION LUXE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575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Proclear, 6pk.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1250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Proclear 1-Day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1200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47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PureVisio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n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1120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4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 xml:space="preserve">PureVision 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2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1120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4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SofLens 59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SofLens Daily Disposable, 30pk.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SofLens Daily Disposable, 90pk.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1550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en-US" w:eastAsia="zxx"/>
                </w:rPr>
                <w:t>SofLens Natural Colors, новый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2pk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3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UltraFle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x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1</w:t>
            </w:r>
            <w:r>
              <w:rPr>
                <w:b w:val="false"/>
                <w:color w:val="000000"/>
                <w:sz w:val="22"/>
                <w:u w:val="none"/>
                <w:lang w:val="ru-RU"/>
              </w:rPr>
              <w:t>фл.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640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Офтальмикс OneDay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1450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Офтальмикс 55 UV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900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Офтальмикс Colors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850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Офтальмикс Profi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1150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Офтальмикс Баттерфляй (трехтоновые)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720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Офтальмикс Баттерфляй Clear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590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/>
              <w:t>Офтальмикс Баттерфляй 1-Color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720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sz w:val="24"/>
                <w:szCs w:val="24"/>
              </w:rPr>
              <w:t>Растворы для линз, мл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ru-RU" w:eastAsia="zxx"/>
              </w:rPr>
              <w:t>AOSept Plus Универсальный раство</w:t>
            </w:r>
            <w:r>
              <w:rPr>
                <w:b w:val="false"/>
                <w:color w:val="000000"/>
                <w:sz w:val="22"/>
                <w:u w:val="none"/>
              </w:rPr>
              <w:t>р, 360мл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4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ru-RU" w:eastAsia="zxx"/>
                </w:rPr>
                <w:t>AOSept Plus Универсальный раствор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, 90мл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270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5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All In One Light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р, 380мл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6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All In One Light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250мл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7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All In One Light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100мл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180</w:t>
            </w:r>
            <w:r/>
          </w:p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u w:val="none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color w:val="000000"/>
                <w:sz w:val="24"/>
                <w:u w:val="none"/>
                <w:lang w:val="ru-RU"/>
              </w:rPr>
              <w:t>Наименование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u w:val="none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/>
                <w:color w:val="000000"/>
                <w:sz w:val="24"/>
                <w:u w:val="none"/>
                <w:lang w:val="en-US"/>
              </w:rPr>
              <w:t>Цена за одну упаковку, руб.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u w:val="none"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color w:val="000000"/>
                <w:sz w:val="24"/>
                <w:szCs w:val="24"/>
                <w:u w:val="none"/>
              </w:rPr>
              <w:t>Растворы для линз, мл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i w:val="false"/>
                <w:color w:val="000000"/>
                <w:sz w:val="22"/>
                <w:u w:val="none"/>
                <w:lang w:val="zxx" w:eastAsia="zxx"/>
              </w:rPr>
              <w:t>Avizor Aquasof</w:t>
            </w:r>
            <w:r>
              <w:rPr>
                <w:b w:val="false"/>
                <w:i w:val="false"/>
                <w:color w:val="000000"/>
                <w:sz w:val="22"/>
                <w:u w:val="none"/>
                <w:lang w:val="en-US"/>
              </w:rPr>
              <w:t xml:space="preserve">t, </w:t>
            </w:r>
            <w:r>
              <w:rPr>
                <w:b w:val="false"/>
                <w:i w:val="false"/>
                <w:color w:val="000000"/>
                <w:sz w:val="22"/>
                <w:u w:val="none"/>
                <w:lang w:val="ru-RU"/>
              </w:rPr>
              <w:t>350мл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 w:val="false"/>
                <w:i w:val="false"/>
                <w:color w:val="000000"/>
                <w:sz w:val="22"/>
                <w:u w:val="none"/>
                <w:lang w:val="ru-RU"/>
              </w:rPr>
              <w:t>7</w:t>
            </w:r>
            <w:r>
              <w:rPr>
                <w:b w:val="false"/>
                <w:i w:val="false"/>
                <w:color w:val="000000"/>
                <w:sz w:val="22"/>
                <w:u w:val="none"/>
                <w:lang w:val="en-US"/>
              </w:rPr>
              <w:t>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i w:val="false"/>
                <w:color w:val="000000"/>
                <w:sz w:val="22"/>
                <w:u w:val="none"/>
                <w:lang w:val="zxx" w:eastAsia="zxx"/>
              </w:rPr>
              <w:t>Avizor Aquasof</w:t>
            </w:r>
            <w:r>
              <w:rPr>
                <w:b w:val="false"/>
                <w:i w:val="false"/>
                <w:color w:val="000000"/>
                <w:sz w:val="22"/>
                <w:u w:val="none"/>
                <w:lang w:val="en-US"/>
              </w:rPr>
              <w:t>t</w:t>
            </w:r>
            <w:r>
              <w:rPr>
                <w:b w:val="false"/>
                <w:i w:val="false"/>
                <w:color w:val="000000"/>
                <w:sz w:val="22"/>
                <w:u w:val="none"/>
              </w:rPr>
              <w:t>, 250мл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 w:val="false"/>
                <w:i w:val="false"/>
                <w:color w:val="000000"/>
                <w:sz w:val="22"/>
                <w:u w:val="none"/>
                <w:lang w:val="ru-RU"/>
              </w:rPr>
              <w:t>62</w:t>
            </w:r>
            <w:r>
              <w:rPr>
                <w:b w:val="false"/>
                <w:i w:val="false"/>
                <w:color w:val="000000"/>
                <w:sz w:val="22"/>
                <w:u w:val="none"/>
                <w:lang w:val="en-US"/>
              </w:rPr>
              <w:t>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Avizor Aquasof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t</w:t>
            </w:r>
            <w:r>
              <w:rPr>
                <w:b w:val="false"/>
                <w:color w:val="000000"/>
                <w:sz w:val="22"/>
                <w:u w:val="none"/>
              </w:rPr>
              <w:t>, 120мл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4</w:t>
            </w:r>
            <w:r>
              <w:rPr>
                <w:b w:val="false"/>
                <w:color w:val="000000"/>
                <w:sz w:val="22"/>
                <w:u w:val="none"/>
                <w:lang w:val="ru-RU"/>
              </w:rPr>
              <w:t>6</w:t>
            </w:r>
            <w:r>
              <w:rPr>
                <w:b w:val="false"/>
                <w:color w:val="000000"/>
                <w:sz w:val="22"/>
                <w:u w:val="none"/>
                <w:lang w:val="ru-RU"/>
              </w:rPr>
              <w:t>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Biotrue,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300мл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5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Biotrue,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120мл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Complete RevitaLen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 xml:space="preserve">s, </w:t>
            </w:r>
            <w:r>
              <w:rPr>
                <w:b w:val="false"/>
                <w:color w:val="000000"/>
                <w:sz w:val="22"/>
                <w:u w:val="none"/>
                <w:lang w:val="ru-RU"/>
              </w:rPr>
              <w:t>360мл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7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Complete RevitaLen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s</w:t>
            </w:r>
            <w:r>
              <w:rPr>
                <w:b w:val="false"/>
                <w:color w:val="000000"/>
                <w:sz w:val="22"/>
                <w:u w:val="none"/>
                <w:lang w:val="ru-RU"/>
              </w:rPr>
              <w:t>, 60мл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9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CyClean Многофункциональный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р, 380 мл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3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CyClean Многофункциональный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р, 250мл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4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CyClean Многофункциональный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100мл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5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Elite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360мл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6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Elite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100мл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7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360мл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250мл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370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6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100мл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OPTI-FREE Express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355мл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OPTI-FREE Express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120мл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Opti-Free PureMois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t</w:t>
            </w:r>
            <w:r>
              <w:rPr>
                <w:b w:val="false"/>
                <w:color w:val="000000"/>
                <w:sz w:val="22"/>
                <w:u w:val="none"/>
                <w:lang w:val="ru-RU"/>
              </w:rPr>
              <w:t>, 300мл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3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Opti-Free PureMois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 xml:space="preserve">t, </w:t>
            </w:r>
            <w:r>
              <w:rPr>
                <w:b w:val="false"/>
                <w:color w:val="000000"/>
                <w:sz w:val="22"/>
                <w:u w:val="none"/>
                <w:lang w:val="ru-RU"/>
              </w:rPr>
              <w:t>120мл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4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Opti-Free Реплени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ш, 300мл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5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Opti-Free Реплени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ш, 90мл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6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ReNu MPS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360мл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ReNu MPS Универсальный раствор, 240мл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ReNu MPS Универсальный раствор, 120мл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ReNu MultiPlus Универсальный раствор, 360мл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left"/>
            </w:pPr>
            <w:hyperlink r:id="rId77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ReNu MultiPlus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240мл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85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ReNu MultiPlus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120мл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sz w:val="24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lang w:val="en-US"/>
              </w:rPr>
              <w:t>310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ReNu MultiPlus Универсальный раство</w:t>
            </w:r>
            <w:r>
              <w:rPr>
                <w:b w:val="false"/>
                <w:color w:val="000000"/>
                <w:sz w:val="22"/>
                <w:u w:val="none"/>
              </w:rPr>
              <w:t xml:space="preserve">р, 60мл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u w:val="none"/>
                <w:b w:val="false"/>
                <w:sz w:val="24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4"/>
                <w:u w:val="none"/>
                <w:lang w:val="en-US"/>
              </w:rPr>
              <w:t>200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7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Synergi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380мл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8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Synergi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250мл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420</w:t>
            </w:r>
            <w:r/>
          </w:p>
        </w:tc>
      </w:tr>
      <w:tr>
        <w:trPr>
          <w:trHeight w:val="399" w:hRule="atLeast"/>
        </w:trPr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57" w:after="57"/>
              <w:jc w:val="left"/>
            </w:pPr>
            <w:hyperlink r:id="rId8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Synergi Универсальный раство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р, 60мл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57" w:after="57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sz w:val="24"/>
              </w:rPr>
              <w:t>Наименование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u w:val="none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/>
                <w:color w:val="000000"/>
                <w:sz w:val="24"/>
                <w:u w:val="none"/>
                <w:lang w:val="en-US"/>
              </w:rPr>
              <w:t>Цена за одну упаковку, руб.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u w:val="none"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color w:val="000000"/>
                <w:sz w:val="24"/>
                <w:szCs w:val="24"/>
                <w:u w:val="none"/>
              </w:rPr>
              <w:t>Растворы для линз, мл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Hy-Care, 380мл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360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2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  <w:szCs w:val="22"/>
              </w:rPr>
              <w:t>Hy-Care, 120мл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82">
              <w:r>
                <w:rPr>
                  <w:rStyle w:val="Style13"/>
                  <w:b w:val="false"/>
                  <w:color w:val="000000"/>
                  <w:sz w:val="22"/>
                  <w:szCs w:val="22"/>
                  <w:u w:val="none"/>
                  <w:lang w:val="zxx" w:eastAsia="zxx"/>
                </w:rPr>
                <w:t>Unica Sensitiv</w:t>
              </w:r>
            </w:hyperlink>
            <w:r>
              <w:rPr>
                <w:b w:val="false"/>
                <w:color w:val="000000"/>
                <w:sz w:val="22"/>
                <w:szCs w:val="22"/>
                <w:u w:val="none"/>
                <w:lang w:val="en-US"/>
              </w:rPr>
              <w:t xml:space="preserve">e, 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350мл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680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szCs w:val="22"/>
                <w:u w:val="none"/>
                <w:lang w:val="zxx" w:eastAsia="zxx"/>
              </w:rPr>
              <w:t>Unica Sensitiv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en-US"/>
              </w:rPr>
              <w:t>e</w:t>
            </w:r>
            <w:r>
              <w:rPr>
                <w:b w:val="false"/>
                <w:color w:val="000000"/>
                <w:sz w:val="22"/>
                <w:szCs w:val="22"/>
                <w:u w:val="none"/>
              </w:rPr>
              <w:t>, 100мл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450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Cliwell, 360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410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Cliwell, 250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350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Cliwell, 120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250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Cliwell, 60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190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VizoTeque Giasol, 360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640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VizoTeque Giasol, 100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380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VizoTeque Pure Crystal, 360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710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VizoTeque Pure Crystal, 75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470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Офтальмикс Premium Plus, 380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530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Офтальмикс Premium Plus, 280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440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Офтальмикс Premium Plus, 60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210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Офтальмикс БИО, 385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410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Офтальмикс БИО, 270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330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  <w:szCs w:val="22"/>
              </w:rPr>
              <w:t>Офтальмикс БИО, 160</w:t>
            </w:r>
            <w:r>
              <w:rPr>
                <w:b w:val="false"/>
                <w:color w:val="000000"/>
                <w:sz w:val="22"/>
                <w:szCs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250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sz w:val="24"/>
                <w:szCs w:val="24"/>
              </w:rPr>
              <w:t>Капли для глаз, мл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rFonts w:eastAsia="Times New Roman" w:ascii="Times New Roman" w:hAnsi="Times New Roman"/>
                <w:b w:val="false"/>
                <w:color w:val="000000"/>
                <w:sz w:val="22"/>
                <w:u w:val="none"/>
                <w:lang w:val="zxx" w:eastAsia="zxx"/>
              </w:rPr>
              <w:t xml:space="preserve">OptoClean Eye </w:t>
            </w:r>
            <w:r>
              <w:rPr>
                <w:rStyle w:val="Style13"/>
                <w:rFonts w:eastAsia="Times New Roman" w:ascii="Times New Roman" w:hAnsi="Times New Roman"/>
                <w:b w:val="false"/>
                <w:color w:val="000000"/>
                <w:sz w:val="22"/>
                <w:u w:val="none"/>
                <w:lang w:val="en-US" w:eastAsia="zxx"/>
              </w:rPr>
              <w:t>Wa</w:t>
            </w:r>
            <w:r>
              <w:rPr>
                <w:rFonts w:eastAsia="Times New Roman" w:ascii="Times New Roman" w:hAnsi="Times New Roman"/>
                <w:b w:val="false"/>
                <w:color w:val="000000"/>
                <w:sz w:val="22"/>
                <w:u w:val="none"/>
                <w:lang w:val="en-US"/>
              </w:rPr>
              <w:t>sh, 300</w:t>
            </w:r>
            <w:r>
              <w:rPr>
                <w:rFonts w:eastAsia="Times New Roman" w:ascii="Times New Roman" w:hAnsi="Times New Roman"/>
                <w:b w:val="false"/>
                <w:color w:val="000000"/>
                <w:sz w:val="22"/>
                <w:u w:val="none"/>
                <w:lang w:val="ru-RU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Normal"/>
              <w:widowControl w:val="false"/>
              <w:spacing w:before="0" w:after="113"/>
              <w:jc w:val="left"/>
              <w:rPr>
                <w:outline w:val="false"/>
                <w:dstrike w:val="false"/>
                <w:strike w:val="false"/>
                <w:sz w:val="22"/>
                <w:i w:val="false"/>
                <w:shadow w:val="false"/>
                <w:u w:val="none"/>
                <w:b w:val="false"/>
                <w:sz w:val="22"/>
                <w:i w:val="false"/>
                <w:b w:val="false"/>
                <w:szCs w:val="24"/>
                <w:em w:val="none"/>
                <w:rFonts w:ascii="Times New Roman" w:hAnsi="Times New Roman" w:eastAsia="Times New Roman" w:cs="Liberation Serif"/>
                <w:color w:val="000000"/>
                <w:lang w:val="ru-RU" w:eastAsia="hi-IN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  <w:lang w:val="ru-RU" w:eastAsia="hi-IN"/>
              </w:rPr>
              <w:t xml:space="preserve">OptoClean Eye Whitener drops (10 мл) Капли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83">
              <w:r>
                <w:rPr>
                  <w:rStyle w:val="Style13"/>
                  <w:rFonts w:eastAsia="Times New Roman" w:ascii="Times New Roman" w:hAnsi="Times New Roman"/>
                  <w:b w:val="false"/>
                  <w:color w:val="000000"/>
                  <w:sz w:val="22"/>
                  <w:u w:val="none"/>
                  <w:lang w:val="en-US" w:eastAsia="zxx"/>
                </w:rPr>
                <w:t>Optoclean Moisturisin</w:t>
              </w:r>
            </w:hyperlink>
            <w:hyperlink r:id="rId84">
              <w:r>
                <w:rPr>
                  <w:rStyle w:val="Style13"/>
                  <w:rFonts w:eastAsia="Times New Roman" w:ascii="Times New Roman" w:hAnsi="Times New Roman"/>
                  <w:b w:val="false"/>
                  <w:color w:val="000000"/>
                  <w:sz w:val="22"/>
                  <w:u w:val="none"/>
                  <w:lang w:val="ru-RU" w:eastAsia="zxx"/>
                </w:rPr>
                <w:t>g</w:t>
              </w:r>
            </w:hyperlink>
            <w:hyperlink r:id="rId85">
              <w:r>
                <w:rPr>
                  <w:rStyle w:val="Style13"/>
                  <w:rFonts w:eastAsia="Times New Roman" w:ascii="Times New Roman" w:hAnsi="Times New Roman"/>
                  <w:b w:val="false"/>
                  <w:color w:val="000000"/>
                  <w:sz w:val="22"/>
                  <w:u w:val="none"/>
                  <w:lang w:val="en-US" w:eastAsia="zxx"/>
                </w:rPr>
                <w:t>, 10ml</w:t>
              </w:r>
            </w:hyperlink>
            <w:r>
              <w:rPr>
                <w:rFonts w:eastAsia="Times New Roman" w:ascii="Times New Roman" w:hAnsi="Times New Roman"/>
                <w:b w:val="false"/>
                <w:color w:val="000000"/>
                <w:sz w:val="22"/>
                <w:u w:val="none"/>
              </w:rPr>
              <w:t xml:space="preserve">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Fonts w:eastAsia="Times New Roman" w:ascii="Times New Roman" w:hAnsi="Times New Roman"/>
                <w:sz w:val="22"/>
              </w:rPr>
              <w:t xml:space="preserve">Артелак Баланс, </w:t>
            </w:r>
            <w:r>
              <w:rPr>
                <w:rFonts w:eastAsia="Times New Roman" w:ascii="Times New Roman" w:hAnsi="Times New Roman"/>
                <w:b w:val="false"/>
                <w:color w:val="000000"/>
                <w:sz w:val="22"/>
                <w:u w:val="none"/>
              </w:rPr>
              <w:t xml:space="preserve"> </w:t>
            </w:r>
            <w:hyperlink r:id="rId86">
              <w:r>
                <w:rPr>
                  <w:rStyle w:val="Style13"/>
                  <w:rFonts w:eastAsia="Times New Roman" w:ascii="Times New Roman" w:hAnsi="Times New Roman"/>
                  <w:b w:val="false"/>
                  <w:color w:val="000000"/>
                  <w:sz w:val="22"/>
                  <w:u w:val="none"/>
                  <w:lang w:val="en-US" w:eastAsia="zxx"/>
                </w:rPr>
                <w:t>10ml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Fonts w:eastAsia="Times New Roman" w:ascii="Times New Roman" w:hAnsi="Times New Roman"/>
                <w:sz w:val="22"/>
              </w:rPr>
              <w:t xml:space="preserve">Артелак Баланс Уно,  </w:t>
            </w:r>
            <w:hyperlink r:id="rId87">
              <w:r>
                <w:rPr>
                  <w:rStyle w:val="Style13"/>
                  <w:rFonts w:eastAsia="Times New Roman" w:ascii="Times New Roman" w:hAnsi="Times New Roman"/>
                  <w:b w:val="false"/>
                  <w:color w:val="000000"/>
                  <w:sz w:val="22"/>
                  <w:u w:val="none"/>
                  <w:lang w:val="en-US" w:eastAsia="zxx"/>
                </w:rPr>
                <w:t>15ml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</w:rPr>
              <w:t xml:space="preserve">Артелак Всплеск, </w:t>
            </w:r>
            <w:hyperlink r:id="rId8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en-US" w:eastAsia="zxx"/>
                </w:rPr>
                <w:t>10ml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</w:rPr>
              <w:t xml:space="preserve">Артелак Всплеск Уно, </w:t>
            </w:r>
            <w:r>
              <w:rPr>
                <w:rStyle w:val="Style13"/>
                <w:b w:val="false"/>
                <w:color w:val="000000"/>
                <w:sz w:val="22"/>
                <w:u w:val="none"/>
                <w:lang w:val="en-US" w:eastAsia="zxx"/>
              </w:rPr>
              <w:t>15ml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520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8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Витаглика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н, 10мл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270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Иннокса, васильковые капл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и, 10мл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610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MAXIMA Revital Drop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s</w:t>
            </w:r>
            <w:r>
              <w:rPr>
                <w:b w:val="false"/>
                <w:color w:val="000000"/>
                <w:sz w:val="22"/>
                <w:u w:val="none"/>
              </w:rPr>
              <w:t>, 10мл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2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Opti-Free Express rewetting drop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s</w:t>
            </w:r>
            <w:r>
              <w:rPr>
                <w:b w:val="false"/>
                <w:color w:val="000000"/>
                <w:sz w:val="22"/>
                <w:u w:val="none"/>
              </w:rPr>
              <w:t>, 15мл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3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Корнеокомфор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т, 10мл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240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sz w:val="24"/>
              </w:rPr>
              <w:t>Наименование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4"/>
                <w:u w:val="none"/>
                <w:b/>
                <w:sz w:val="24"/>
                <w:b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/>
                <w:color w:val="000000"/>
                <w:sz w:val="24"/>
                <w:u w:val="none"/>
                <w:lang w:val="en-US"/>
              </w:rPr>
              <w:t>Цена за одну упаковку, руб.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sz w:val="24"/>
                <w:szCs w:val="24"/>
              </w:rPr>
              <w:t>Капли для глаз, мл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rStyle w:val="Style13"/>
                <w:b w:val="false"/>
                <w:color w:val="000000"/>
                <w:sz w:val="22"/>
                <w:u w:val="none"/>
                <w:lang w:val="zxx" w:eastAsia="zxx"/>
              </w:rPr>
              <w:t>Ленс-КОМО</w:t>
            </w:r>
            <w:r>
              <w:rPr>
                <w:b w:val="false"/>
                <w:color w:val="000000"/>
                <w:sz w:val="22"/>
                <w:u w:val="none"/>
              </w:rPr>
              <w:t>Д, 10мл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320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4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Оксиал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, 10мл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5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Систейн Баланс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 xml:space="preserve">, 10мл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6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Систейн Гел</w:t>
              </w:r>
            </w:hyperlink>
            <w:hyperlink r:id="rId97">
              <w:r>
                <w:rPr>
                  <w:rStyle w:val="Style13"/>
                  <w:b w:val="false"/>
                  <w:color w:val="000000"/>
                  <w:sz w:val="22"/>
                  <w:u w:val="none"/>
                </w:rPr>
                <w:t>ь, 10мл</w:t>
              </w:r>
            </w:hyperlink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8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Систейн Монодоз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ы, 30 по 0,7мл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840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99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Систейн Ультр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а, 15мл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660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00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Стиллави</w:t>
              </w:r>
            </w:hyperlink>
            <w:r>
              <w:rPr>
                <w:b w:val="false"/>
                <w:color w:val="000000"/>
                <w:sz w:val="22"/>
                <w:u w:val="none"/>
              </w:rPr>
              <w:t>т, 10мл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</w:rPr>
              <w:t>220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hyperlink r:id="rId101">
              <w:r>
                <w:rPr>
                  <w:rStyle w:val="Style13"/>
                  <w:b w:val="false"/>
                  <w:color w:val="000000"/>
                  <w:sz w:val="22"/>
                  <w:u w:val="none"/>
                  <w:lang w:val="zxx" w:eastAsia="zxx"/>
                </w:rPr>
                <w:t>ReNu MultiPlu</w:t>
              </w:r>
            </w:hyperlink>
            <w:r>
              <w:rPr>
                <w:b w:val="false"/>
                <w:color w:val="000000"/>
                <w:sz w:val="22"/>
                <w:u w:val="none"/>
                <w:lang w:val="en-US"/>
              </w:rPr>
              <w:t>s</w:t>
            </w:r>
            <w:r>
              <w:rPr>
                <w:b w:val="false"/>
                <w:color w:val="000000"/>
                <w:sz w:val="22"/>
                <w:u w:val="none"/>
              </w:rPr>
              <w:t xml:space="preserve">, 8мл 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190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</w:rPr>
              <w:t>VizoTeque Giasol, 15</w:t>
            </w:r>
            <w:r>
              <w:rPr>
                <w:b w:val="false"/>
                <w:color w:val="000000"/>
                <w:sz w:val="22"/>
                <w:u w:val="none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530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</w:rPr>
              <w:t>VizoTeque Pure Crystal, 15</w:t>
            </w:r>
            <w:r>
              <w:rPr>
                <w:b w:val="false"/>
                <w:color w:val="000000"/>
                <w:sz w:val="22"/>
                <w:u w:val="none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800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>
                <w:sz w:val="22"/>
              </w:rPr>
              <w:t>Офтальмикс Comfort, 10</w:t>
            </w:r>
            <w:r>
              <w:rPr>
                <w:b w:val="false"/>
                <w:color w:val="000000"/>
                <w:sz w:val="22"/>
                <w:u w:val="none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180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</w:pPr>
            <w:r>
              <w:rPr/>
              <w:t>Офтальмикс Био Fresh Eyes</w:t>
            </w:r>
            <w:r>
              <w:rPr>
                <w:sz w:val="22"/>
              </w:rPr>
              <w:t>, 10</w:t>
            </w:r>
            <w:r>
              <w:rPr>
                <w:b w:val="false"/>
                <w:color w:val="000000"/>
                <w:sz w:val="22"/>
                <w:u w:val="none"/>
              </w:rPr>
              <w:t>мл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ru-RU"/>
              </w:rPr>
              <w:t>150</w:t>
            </w:r>
            <w:r/>
          </w:p>
        </w:tc>
      </w:tr>
      <w:tr>
        <w:trPr/>
        <w:tc>
          <w:tcPr>
            <w:tcW w:w="958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4"/>
                <w:i/>
                <w:b/>
                <w:sz w:val="24"/>
                <w:i/>
                <w:b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/>
                <w:i/>
                <w:sz w:val="24"/>
                <w:szCs w:val="24"/>
              </w:rPr>
              <w:t>Аксессуары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Дорожный набор для МКЛ, 1шт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150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Пинцет малый, 1шт.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  <w:rPr>
                <w:sz w:val="22"/>
                <w:u w:val="none"/>
                <w:b w:val="false"/>
                <w:sz w:val="22"/>
                <w:b w:val="false"/>
                <w:szCs w:val="24"/>
                <w:rFonts w:ascii="Liberation Serif" w:hAnsi="Liberation Serif" w:eastAsia="Mangal" w:cs="Liberation Serif"/>
                <w:color w:val="000000"/>
                <w:lang w:val="en-US" w:eastAsia="hi-IN"/>
              </w:rPr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i w:val="false"/>
                <w:u w:val="none"/>
                <w:b w:val="false"/>
                <w:sz w:val="22"/>
                <w:i w:val="false"/>
                <w:b w:val="false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b w:val="false"/>
                <w:i w:val="false"/>
                <w:color w:val="000000"/>
                <w:sz w:val="22"/>
                <w:u w:val="none"/>
                <w:lang w:val="ru-RU"/>
              </w:rPr>
              <w:t>Систейн Салфетки для век, 30шт.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4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6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Контейнер, 1шт.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6</w:t>
            </w:r>
            <w:r>
              <w:rPr>
                <w:b w:val="false"/>
                <w:color w:val="000000"/>
                <w:sz w:val="22"/>
                <w:u w:val="none"/>
              </w:rPr>
              <w:t>0</w:t>
            </w:r>
            <w:r/>
          </w:p>
        </w:tc>
      </w:tr>
      <w:tr>
        <w:trPr/>
        <w:tc>
          <w:tcPr>
            <w:tcW w:w="47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left"/>
              <w:rPr>
                <w:sz w:val="22"/>
                <w:sz w:val="22"/>
                <w:szCs w:val="24"/>
                <w:rFonts w:ascii="Liberation Serif" w:hAnsi="Liberation Serif" w:eastAsia="Mangal" w:cs="Liberation Serif"/>
                <w:color w:val="000000"/>
                <w:lang w:val="ru-RU" w:eastAsia="hi-IN"/>
              </w:rPr>
            </w:pPr>
            <w:r>
              <w:rPr>
                <w:sz w:val="22"/>
              </w:rPr>
              <w:t>Виталюкс Плюс, 1уп.</w:t>
            </w:r>
            <w:r/>
          </w:p>
        </w:tc>
        <w:tc>
          <w:tcPr>
            <w:tcW w:w="4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1" w:type="dxa"/>
            </w:tcMar>
          </w:tcPr>
          <w:p>
            <w:pPr>
              <w:pStyle w:val="Style20"/>
              <w:spacing w:before="0" w:after="113"/>
              <w:jc w:val="center"/>
            </w:pPr>
            <w:r>
              <w:rPr>
                <w:b w:val="false"/>
                <w:color w:val="000000"/>
                <w:sz w:val="22"/>
                <w:u w:val="none"/>
                <w:lang w:val="en-US"/>
              </w:rPr>
              <w:t>72</w:t>
            </w:r>
            <w:r>
              <w:rPr>
                <w:b w:val="false"/>
                <w:color w:val="000000"/>
                <w:sz w:val="22"/>
                <w:u w:val="none"/>
                <w:lang w:val="en-US"/>
              </w:rPr>
              <w:t>0</w:t>
            </w:r>
            <w:r/>
          </w:p>
        </w:tc>
      </w:tr>
    </w:tbl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Mangal" w:cs="Liberation Serif"/>
          <w:color w:val="000000"/>
          <w:lang w:val="ru-RU" w:eastAsia="hi-IN"/>
        </w:rPr>
      </w:pPr>
      <w:r>
        <w:rPr/>
      </w:r>
      <w:r/>
    </w:p>
    <w:sectPr>
      <w:headerReference w:type="default" r:id="rId102"/>
      <w:type w:val="nextPage"/>
      <w:pgSz w:w="11906" w:h="16838"/>
      <w:pgMar w:left="1134" w:right="1134" w:header="1134" w:top="300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sz w:val="22"/>
        <w:b/>
        <w:sz w:val="22"/>
        <w:b/>
        <w:szCs w:val="22"/>
        <w:bCs/>
        <w:rFonts w:ascii="Liberation Serif" w:hAnsi="Liberation Serif" w:eastAsia="Mangal" w:cs="Liberation Serif"/>
        <w:color w:val="000000"/>
        <w:lang w:val="ru-RU" w:eastAsia="hi-IN"/>
      </w:rPr>
    </w:pPr>
    <w:r>
      <w:rPr>
        <w:b/>
        <w:bCs/>
        <w:sz w:val="22"/>
        <w:szCs w:val="22"/>
      </w:rPr>
      <w:t>О</w:t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4331970</wp:posOffset>
          </wp:positionH>
          <wp:positionV relativeFrom="paragraph">
            <wp:posOffset>-145415</wp:posOffset>
          </wp:positionV>
          <wp:extent cx="2066925" cy="116649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6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ОО «Арсенал Линз»</w:t>
    </w:r>
    <w:r/>
  </w:p>
  <w:p>
    <w:pPr>
      <w:pStyle w:val="Normal"/>
      <w:jc w:val="left"/>
      <w:rPr>
        <w:sz w:val="22"/>
        <w:sz w:val="22"/>
        <w:szCs w:val="22"/>
        <w:rFonts w:ascii="Liberation Serif" w:hAnsi="Liberation Serif" w:eastAsia="Mangal" w:cs="Liberation Serif"/>
        <w:color w:val="000000"/>
        <w:lang w:val="ru-RU" w:eastAsia="hi-IN"/>
      </w:rPr>
    </w:pPr>
    <w:r>
      <w:rPr>
        <w:sz w:val="22"/>
        <w:szCs w:val="22"/>
      </w:rPr>
      <w:t>Юр. адрес: 191028, Санкт-Петербург, ул. Кирочная д.8, лит.Б, пом. 21Н</w:t>
    </w:r>
    <w:r/>
  </w:p>
  <w:p>
    <w:pPr>
      <w:pStyle w:val="Normal"/>
      <w:jc w:val="left"/>
      <w:rPr>
        <w:sz w:val="22"/>
        <w:sz w:val="22"/>
        <w:szCs w:val="22"/>
        <w:rFonts w:ascii="Liberation Serif" w:hAnsi="Liberation Serif" w:eastAsia="Mangal" w:cs="Liberation Serif"/>
        <w:color w:val="000000"/>
        <w:lang w:val="ru-RU" w:eastAsia="hi-IN"/>
      </w:rPr>
    </w:pPr>
    <w:r>
      <w:rPr>
        <w:sz w:val="22"/>
        <w:szCs w:val="22"/>
      </w:rPr>
      <w:t>Тел. 8(812) 579-82-86</w:t>
    </w:r>
    <w:r/>
  </w:p>
  <w:p>
    <w:pPr>
      <w:pStyle w:val="Normal"/>
      <w:jc w:val="left"/>
    </w:pPr>
    <w:r>
      <w:rPr>
        <w:sz w:val="22"/>
        <w:szCs w:val="22"/>
      </w:rPr>
      <w:t xml:space="preserve">Факт. Адрес: </w:t>
    </w:r>
    <w:r>
      <w:rPr>
        <w:sz w:val="22"/>
        <w:szCs w:val="22"/>
        <w:lang w:val="en-US"/>
      </w:rPr>
      <w:t xml:space="preserve">354000, </w:t>
    </w:r>
    <w:r>
      <w:rPr>
        <w:sz w:val="22"/>
        <w:szCs w:val="22"/>
        <w:lang w:val="ru-RU"/>
      </w:rPr>
      <w:t>Сочи, ул. Навагинская, д. 9Д, оф. 334</w:t>
    </w:r>
    <w:r/>
  </w:p>
  <w:p>
    <w:pPr>
      <w:pStyle w:val="Normal"/>
      <w:jc w:val="left"/>
      <w:rPr>
        <w:sz w:val="22"/>
        <w:sz w:val="22"/>
        <w:szCs w:val="22"/>
        <w:rFonts w:ascii="Liberation Serif" w:hAnsi="Liberation Serif" w:eastAsia="Mangal" w:cs="Liberation Serif"/>
        <w:color w:val="000000"/>
        <w:lang w:val="ru-RU" w:eastAsia="hi-IN"/>
      </w:rPr>
    </w:pPr>
    <w:r>
      <w:rPr>
        <w:sz w:val="22"/>
        <w:szCs w:val="22"/>
      </w:rPr>
      <w:t>Тел. 8 (862) 260-82-04</w:t>
    </w:r>
    <w:r/>
  </w:p>
  <w:p>
    <w:pPr>
      <w:pStyle w:val="Normal"/>
      <w:widowControl w:val="false"/>
      <w:shd w:fill="FFFFFF" w:val="clear"/>
      <w:jc w:val="left"/>
    </w:pPr>
    <w:r>
      <w:rPr>
        <w:b/>
        <w:bCs/>
        <w:i/>
        <w:iCs/>
        <w:sz w:val="28"/>
        <w:szCs w:val="28"/>
      </w:rPr>
      <w:t>ПРАЙС-ЛИСТ от 06</w:t>
    </w:r>
    <w:r>
      <w:rPr>
        <w:b/>
        <w:bCs/>
        <w:i/>
        <w:iCs/>
        <w:sz w:val="28"/>
        <w:szCs w:val="28"/>
        <w:lang w:val="en-US"/>
      </w:rPr>
      <w:t>.04.2016г</w:t>
    </w:r>
    <w:r>
      <w:rPr>
        <w:b/>
        <w:bCs/>
        <w:i/>
        <w:iCs/>
        <w:sz w:val="28"/>
        <w:szCs w:val="28"/>
      </w:rPr>
      <w:t>.</w:t>
    </w:r>
    <w:r/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Mangal" w:cs="Liberation Serif"/>
      <w:color w:val="000000"/>
      <w:sz w:val="24"/>
      <w:szCs w:val="24"/>
      <w:lang w:val="ru-RU" w:eastAsia="hi-IN" w:bidi="hi-IN"/>
    </w:rPr>
  </w:style>
  <w:style w:type="paragraph" w:styleId="1">
    <w:name w:val="Заголовок 1"/>
    <w:basedOn w:val="Style14"/>
    <w:pPr>
      <w:keepNext/>
      <w:spacing w:before="240" w:after="120"/>
    </w:pPr>
    <w:rPr>
      <w:rFonts w:ascii="Liberation Sans" w:hAnsi="Liberation Sans" w:eastAsia="Mangal"/>
      <w:sz w:val="28"/>
    </w:rPr>
  </w:style>
  <w:style w:type="character" w:styleId="Style13">
    <w:name w:val="Интернет-ссылка"/>
    <w:rPr>
      <w:color w:val="000080"/>
      <w:u w:val="single" w:color="000000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angal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>
      <w:spacing w:lineRule="auto" w:line="288" w:before="0" w:after="140"/>
    </w:pPr>
    <w:rPr>
      <w:rFonts w:eastAsia="Mangal"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eastAsia="Mangal"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eastAsia="Mangal" w:cs="Mangal"/>
    </w:rPr>
  </w:style>
  <w:style w:type="paragraph" w:styleId="Style19">
    <w:name w:val="Верхний колонтитул"/>
    <w:basedOn w:val="Normal"/>
    <w:pPr/>
    <w:rPr/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nsgo.ru/catalog/lenses/10034" TargetMode="External"/><Relationship Id="rId3" Type="http://schemas.openxmlformats.org/officeDocument/2006/relationships/hyperlink" Target="http://lensgo.ru/catalog/lenses/10068" TargetMode="External"/><Relationship Id="rId4" Type="http://schemas.openxmlformats.org/officeDocument/2006/relationships/hyperlink" Target="http://lensgo.ru/catalog/lenses/10104" TargetMode="External"/><Relationship Id="rId5" Type="http://schemas.openxmlformats.org/officeDocument/2006/relationships/hyperlink" Target="http://lensgo.ru/catalog/lenses/10118" TargetMode="External"/><Relationship Id="rId6" Type="http://schemas.openxmlformats.org/officeDocument/2006/relationships/hyperlink" Target="http://lensgo.ru/catalog/lenses/10029" TargetMode="External"/><Relationship Id="rId7" Type="http://schemas.openxmlformats.org/officeDocument/2006/relationships/hyperlink" Target="http://lensgo.ru/catalog/lenses/10028" TargetMode="External"/><Relationship Id="rId8" Type="http://schemas.openxmlformats.org/officeDocument/2006/relationships/hyperlink" Target="http://lensgo.ru/catalog/lenses/10105" TargetMode="External"/><Relationship Id="rId9" Type="http://schemas.openxmlformats.org/officeDocument/2006/relationships/hyperlink" Target="http://lensgo.ru/catalog/lenses/10001" TargetMode="External"/><Relationship Id="rId10" Type="http://schemas.openxmlformats.org/officeDocument/2006/relationships/hyperlink" Target="http://lensgo.ru/catalog/lenses/10103" TargetMode="External"/><Relationship Id="rId11" Type="http://schemas.openxmlformats.org/officeDocument/2006/relationships/hyperlink" Target="http://lensgo.ru/catalog/lenses/10094" TargetMode="External"/><Relationship Id="rId12" Type="http://schemas.openxmlformats.org/officeDocument/2006/relationships/hyperlink" Target="http://lensgo.ru/catalog/lenses/10035" TargetMode="External"/><Relationship Id="rId13" Type="http://schemas.openxmlformats.org/officeDocument/2006/relationships/hyperlink" Target="http://lensgo.ru/catalog/lenses/10119" TargetMode="External"/><Relationship Id="rId14" Type="http://schemas.openxmlformats.org/officeDocument/2006/relationships/hyperlink" Target="http://lensgo.ru/catalog/lenses/10037" TargetMode="External"/><Relationship Id="rId15" Type="http://schemas.openxmlformats.org/officeDocument/2006/relationships/hyperlink" Target="http://lensgo.ru/catalog/lenses/10110" TargetMode="External"/><Relationship Id="rId16" Type="http://schemas.openxmlformats.org/officeDocument/2006/relationships/hyperlink" Target="http://lensgo.ru/catalog/lenses/10109" TargetMode="External"/><Relationship Id="rId17" Type="http://schemas.openxmlformats.org/officeDocument/2006/relationships/hyperlink" Target="http://lensgo.ru/catalog/lenses/10036" TargetMode="External"/><Relationship Id="rId18" Type="http://schemas.openxmlformats.org/officeDocument/2006/relationships/hyperlink" Target="http://lensgo.ru/catalog/lenses/10040" TargetMode="External"/><Relationship Id="rId19" Type="http://schemas.openxmlformats.org/officeDocument/2006/relationships/hyperlink" Target="http://lensgo.ru/catalog/lenses/10102" TargetMode="External"/><Relationship Id="rId20" Type="http://schemas.openxmlformats.org/officeDocument/2006/relationships/hyperlink" Target="http://lensgo.ru/catalog/lenses/10042" TargetMode="External"/><Relationship Id="rId21" Type="http://schemas.openxmlformats.org/officeDocument/2006/relationships/hyperlink" Target="http://lensgo.ru/catalog/lenses/10056" TargetMode="External"/><Relationship Id="rId22" Type="http://schemas.openxmlformats.org/officeDocument/2006/relationships/hyperlink" Target="http://lensgo.ru/catalog/lenses/10041" TargetMode="External"/><Relationship Id="rId23" Type="http://schemas.openxmlformats.org/officeDocument/2006/relationships/hyperlink" Target="http://lensgo.ru/catalog/lenses/10073" TargetMode="External"/><Relationship Id="rId24" Type="http://schemas.openxmlformats.org/officeDocument/2006/relationships/hyperlink" Target="http://lensgo.ru/catalog/lenses/10076" TargetMode="External"/><Relationship Id="rId25" Type="http://schemas.openxmlformats.org/officeDocument/2006/relationships/hyperlink" Target="http://lensgo.ru/catalog/lenses/10070" TargetMode="External"/><Relationship Id="rId26" Type="http://schemas.openxmlformats.org/officeDocument/2006/relationships/hyperlink" Target="http://lensgo.ru/catalog/lenses/10072" TargetMode="External"/><Relationship Id="rId27" Type="http://schemas.openxmlformats.org/officeDocument/2006/relationships/hyperlink" Target="http://lensgo.ru/catalog/lenses/10074" TargetMode="External"/><Relationship Id="rId28" Type="http://schemas.openxmlformats.org/officeDocument/2006/relationships/hyperlink" Target="http://lensgo.ru/catalog/lenses/10095" TargetMode="External"/><Relationship Id="rId29" Type="http://schemas.openxmlformats.org/officeDocument/2006/relationships/hyperlink" Target="http://lensgo.ru/catalog/lenses/10066" TargetMode="External"/><Relationship Id="rId30" Type="http://schemas.openxmlformats.org/officeDocument/2006/relationships/hyperlink" Target="http://lensgo.ru/catalog/lenses/10014" TargetMode="External"/><Relationship Id="rId31" Type="http://schemas.openxmlformats.org/officeDocument/2006/relationships/hyperlink" Target="http://lensgo.ru/catalog/lenses/10060" TargetMode="External"/><Relationship Id="rId32" Type="http://schemas.openxmlformats.org/officeDocument/2006/relationships/hyperlink" Target="http://lensgo.ru/catalog/lenses/10063" TargetMode="External"/><Relationship Id="rId33" Type="http://schemas.openxmlformats.org/officeDocument/2006/relationships/hyperlink" Target="http://lensgo.ru/catalog/lenses/10011" TargetMode="External"/><Relationship Id="rId34" Type="http://schemas.openxmlformats.org/officeDocument/2006/relationships/hyperlink" Target="http://lensgo.ru/catalog/lenses/10010" TargetMode="External"/><Relationship Id="rId35" Type="http://schemas.openxmlformats.org/officeDocument/2006/relationships/hyperlink" Target="http://lensgo.ru/catalog/lenses/10047" TargetMode="External"/><Relationship Id="rId36" Type="http://schemas.openxmlformats.org/officeDocument/2006/relationships/hyperlink" Target="http://lensgo.ru/catalog/lenses/10012" TargetMode="External"/><Relationship Id="rId37" Type="http://schemas.openxmlformats.org/officeDocument/2006/relationships/hyperlink" Target="http://lensgo.ru/catalog/lenses/10065" TargetMode="External"/><Relationship Id="rId38" Type="http://schemas.openxmlformats.org/officeDocument/2006/relationships/hyperlink" Target="http://lensgo.ru/catalog/lenses/10013" TargetMode="External"/><Relationship Id="rId39" Type="http://schemas.openxmlformats.org/officeDocument/2006/relationships/hyperlink" Target="http://lensgo.ru/catalog/lenses/10024" TargetMode="External"/><Relationship Id="rId40" Type="http://schemas.openxmlformats.org/officeDocument/2006/relationships/hyperlink" Target="http://lensgo.ru/catalog/lenses/10022" TargetMode="External"/><Relationship Id="rId41" Type="http://schemas.openxmlformats.org/officeDocument/2006/relationships/hyperlink" Target="http://lensgo.ru/catalog/lenses/10020" TargetMode="External"/><Relationship Id="rId42" Type="http://schemas.openxmlformats.org/officeDocument/2006/relationships/hyperlink" Target="http://lensgo.ru/catalog/lenses/10021" TargetMode="External"/><Relationship Id="rId43" Type="http://schemas.openxmlformats.org/officeDocument/2006/relationships/hyperlink" Target="http://lensgo.ru/catalog/lenses/10016" TargetMode="External"/><Relationship Id="rId44" Type="http://schemas.openxmlformats.org/officeDocument/2006/relationships/hyperlink" Target="http://lensgo.ru/catalog/lenses/10019" TargetMode="External"/><Relationship Id="rId45" Type="http://schemas.openxmlformats.org/officeDocument/2006/relationships/hyperlink" Target="http://lensgo.ru/catalog/lenses/10018" TargetMode="External"/><Relationship Id="rId46" Type="http://schemas.openxmlformats.org/officeDocument/2006/relationships/hyperlink" Target="http://lensgo.ru/catalog/lenses/10052" TargetMode="External"/><Relationship Id="rId47" Type="http://schemas.openxmlformats.org/officeDocument/2006/relationships/hyperlink" Target="http://lensgo.ru/catalog/lenses/10006" TargetMode="External"/><Relationship Id="rId48" Type="http://schemas.openxmlformats.org/officeDocument/2006/relationships/hyperlink" Target="http://lensgo.ru/catalog/lenses/10067" TargetMode="External"/><Relationship Id="rId49" Type="http://schemas.openxmlformats.org/officeDocument/2006/relationships/hyperlink" Target="http://lensgo.ru/catalog/lenses/10008" TargetMode="External"/><Relationship Id="rId50" Type="http://schemas.openxmlformats.org/officeDocument/2006/relationships/hyperlink" Target="http://lensgo.ru/catalog/lenses/10002" TargetMode="External"/><Relationship Id="rId51" Type="http://schemas.openxmlformats.org/officeDocument/2006/relationships/hyperlink" Target="http://lensgo.ru/catalog/lenses/10078" TargetMode="External"/><Relationship Id="rId52" Type="http://schemas.openxmlformats.org/officeDocument/2006/relationships/hyperlink" Target="http://lensgo.ru/catalog/lenses/10100" TargetMode="External"/><Relationship Id="rId53" Type="http://schemas.openxmlformats.org/officeDocument/2006/relationships/hyperlink" Target="http://lensgo.ru/catalog/lenses/10038" TargetMode="External"/><Relationship Id="rId54" Type="http://schemas.openxmlformats.org/officeDocument/2006/relationships/hyperlink" Target="http://lensgo.ru/catalog/solutions/10000" TargetMode="External"/><Relationship Id="rId55" Type="http://schemas.openxmlformats.org/officeDocument/2006/relationships/hyperlink" Target="http://lensgo.ru/catalog/solutions/10013" TargetMode="External"/><Relationship Id="rId56" Type="http://schemas.openxmlformats.org/officeDocument/2006/relationships/hyperlink" Target="http://lensgo.ru/catalog/solutions/10013" TargetMode="External"/><Relationship Id="rId57" Type="http://schemas.openxmlformats.org/officeDocument/2006/relationships/hyperlink" Target="http://lensgo.ru/catalog/solutions/10013" TargetMode="External"/><Relationship Id="rId58" Type="http://schemas.openxmlformats.org/officeDocument/2006/relationships/hyperlink" Target="http://lensgo.ru/catalog/solutions/10032" TargetMode="External"/><Relationship Id="rId59" Type="http://schemas.openxmlformats.org/officeDocument/2006/relationships/hyperlink" Target="http://lensgo.ru/catalog/solutions/10032" TargetMode="External"/><Relationship Id="rId60" Type="http://schemas.openxmlformats.org/officeDocument/2006/relationships/hyperlink" Target="http://lensgo.ru/catalog/solutions/10046" TargetMode="External"/><Relationship Id="rId61" Type="http://schemas.openxmlformats.org/officeDocument/2006/relationships/hyperlink" Target="http://lensgo.ru/catalog/solutions/10046" TargetMode="External"/><Relationship Id="rId62" Type="http://schemas.openxmlformats.org/officeDocument/2006/relationships/hyperlink" Target="http://lensgo.ru/catalog/solutions/10016" TargetMode="External"/><Relationship Id="rId63" Type="http://schemas.openxmlformats.org/officeDocument/2006/relationships/hyperlink" Target="http://lensgo.ru/catalog/solutions/10016" TargetMode="External"/><Relationship Id="rId64" Type="http://schemas.openxmlformats.org/officeDocument/2006/relationships/hyperlink" Target="http://lensgo.ru/catalog/solutions/10016" TargetMode="External"/><Relationship Id="rId65" Type="http://schemas.openxmlformats.org/officeDocument/2006/relationships/hyperlink" Target="http://lensgo.ru/catalog/solutions/10029" TargetMode="External"/><Relationship Id="rId66" Type="http://schemas.openxmlformats.org/officeDocument/2006/relationships/hyperlink" Target="http://lensgo.ru/catalog/solutions/10029" TargetMode="External"/><Relationship Id="rId67" Type="http://schemas.openxmlformats.org/officeDocument/2006/relationships/hyperlink" Target="http://lensgo.ru/catalog/solutions/10027" TargetMode="External"/><Relationship Id="rId68" Type="http://schemas.openxmlformats.org/officeDocument/2006/relationships/hyperlink" Target="http://lensgo.ru/catalog/solutions/10027" TargetMode="External"/><Relationship Id="rId69" Type="http://schemas.openxmlformats.org/officeDocument/2006/relationships/hyperlink" Target="http://lensgo.ru/catalog/solutions/10027" TargetMode="External"/><Relationship Id="rId70" Type="http://schemas.openxmlformats.org/officeDocument/2006/relationships/hyperlink" Target="http://lensgo.ru/catalog/solutions/10001" TargetMode="External"/><Relationship Id="rId71" Type="http://schemas.openxmlformats.org/officeDocument/2006/relationships/hyperlink" Target="http://lensgo.ru/catalog/solutions/10001" TargetMode="External"/><Relationship Id="rId72" Type="http://schemas.openxmlformats.org/officeDocument/2006/relationships/hyperlink" Target="http://lensgo.ru/catalog/solutions/10034" TargetMode="External"/><Relationship Id="rId73" Type="http://schemas.openxmlformats.org/officeDocument/2006/relationships/hyperlink" Target="http://lensgo.ru/catalog/solutions/10034" TargetMode="External"/><Relationship Id="rId74" Type="http://schemas.openxmlformats.org/officeDocument/2006/relationships/hyperlink" Target="http://lensgo.ru/catalog/solutions/10033" TargetMode="External"/><Relationship Id="rId75" Type="http://schemas.openxmlformats.org/officeDocument/2006/relationships/hyperlink" Target="http://lensgo.ru/catalog/solutions/10033" TargetMode="External"/><Relationship Id="rId76" Type="http://schemas.openxmlformats.org/officeDocument/2006/relationships/hyperlink" Target="http://lensgo.ru/catalog/solutions/10010" TargetMode="External"/><Relationship Id="rId77" Type="http://schemas.openxmlformats.org/officeDocument/2006/relationships/hyperlink" Target="http://lensgo.ru/catalog/solutions/10007" TargetMode="External"/><Relationship Id="rId78" Type="http://schemas.openxmlformats.org/officeDocument/2006/relationships/hyperlink" Target="http://lensgo.ru/catalog/solutions/10007" TargetMode="External"/><Relationship Id="rId79" Type="http://schemas.openxmlformats.org/officeDocument/2006/relationships/hyperlink" Target="http://lensgo.ru/catalog/solutions/10022" TargetMode="External"/><Relationship Id="rId80" Type="http://schemas.openxmlformats.org/officeDocument/2006/relationships/hyperlink" Target="http://lensgo.ru/catalog/solutions/10022" TargetMode="External"/><Relationship Id="rId81" Type="http://schemas.openxmlformats.org/officeDocument/2006/relationships/hyperlink" Target="http://lensgo.ru/catalog/solutions/10022" TargetMode="External"/><Relationship Id="rId82" Type="http://schemas.openxmlformats.org/officeDocument/2006/relationships/hyperlink" Target="http://lensgo.ru/catalog/solutions/10044" TargetMode="External"/><Relationship Id="rId83" Type="http://schemas.openxmlformats.org/officeDocument/2006/relationships/hyperlink" Target="http://lensgo.ru/catalog/drops/10007" TargetMode="External"/><Relationship Id="rId84" Type="http://schemas.openxmlformats.org/officeDocument/2006/relationships/hyperlink" Target="http://lensgo.ru/catalog/drops/10007" TargetMode="External"/><Relationship Id="rId85" Type="http://schemas.openxmlformats.org/officeDocument/2006/relationships/hyperlink" Target="http://lensgo.ru/catalog/drops/10007" TargetMode="External"/><Relationship Id="rId86" Type="http://schemas.openxmlformats.org/officeDocument/2006/relationships/hyperlink" Target="http://lensgo.ru/catalog/drops/10007" TargetMode="External"/><Relationship Id="rId87" Type="http://schemas.openxmlformats.org/officeDocument/2006/relationships/hyperlink" Target="http://lensgo.ru/catalog/drops/10007" TargetMode="External"/><Relationship Id="rId88" Type="http://schemas.openxmlformats.org/officeDocument/2006/relationships/hyperlink" Target="http://lensgo.ru/catalog/drops/10007" TargetMode="External"/><Relationship Id="rId89" Type="http://schemas.openxmlformats.org/officeDocument/2006/relationships/hyperlink" Target="http://lensgo.ru/catalog/drops/10003" TargetMode="External"/><Relationship Id="rId90" Type="http://schemas.openxmlformats.org/officeDocument/2006/relationships/hyperlink" Target="http://lensgo.ru/catalog/drops/10017" TargetMode="External"/><Relationship Id="rId91" Type="http://schemas.openxmlformats.org/officeDocument/2006/relationships/hyperlink" Target="http://lensgo.ru/catalog/drops/10000" TargetMode="External"/><Relationship Id="rId92" Type="http://schemas.openxmlformats.org/officeDocument/2006/relationships/hyperlink" Target="http://lensgo.ru/catalog/drops/10001" TargetMode="External"/><Relationship Id="rId93" Type="http://schemas.openxmlformats.org/officeDocument/2006/relationships/hyperlink" Target="http://lensgo.ru/catalog/drops/10004" TargetMode="External"/><Relationship Id="rId94" Type="http://schemas.openxmlformats.org/officeDocument/2006/relationships/hyperlink" Target="http://lensgo.ru/catalog/drops/10012" TargetMode="External"/><Relationship Id="rId95" Type="http://schemas.openxmlformats.org/officeDocument/2006/relationships/hyperlink" Target="http://lensgo.ru/catalog/drops/10014" TargetMode="External"/><Relationship Id="rId96" Type="http://schemas.openxmlformats.org/officeDocument/2006/relationships/hyperlink" Target="http://lensgo.ru/catalog/drops/10018" TargetMode="External"/><Relationship Id="rId97" Type="http://schemas.openxmlformats.org/officeDocument/2006/relationships/hyperlink" Target="http://lensgo.ru/catalog/drops/10018" TargetMode="External"/><Relationship Id="rId98" Type="http://schemas.openxmlformats.org/officeDocument/2006/relationships/hyperlink" Target="http://lensgo.ru/catalog/drops/10015" TargetMode="External"/><Relationship Id="rId99" Type="http://schemas.openxmlformats.org/officeDocument/2006/relationships/hyperlink" Target="http://lensgo.ru/catalog/drops/10005" TargetMode="External"/><Relationship Id="rId100" Type="http://schemas.openxmlformats.org/officeDocument/2006/relationships/hyperlink" Target="http://lensgo.ru/catalog/drops/10008" TargetMode="External"/><Relationship Id="rId101" Type="http://schemas.openxmlformats.org/officeDocument/2006/relationships/hyperlink" Target="http://lensgo.ru/catalog/drops/10002" TargetMode="External"/><Relationship Id="rId102" Type="http://schemas.openxmlformats.org/officeDocument/2006/relationships/header" Target="header1.xml"/><Relationship Id="rId103" Type="http://schemas.openxmlformats.org/officeDocument/2006/relationships/fontTable" Target="fontTable.xml"/><Relationship Id="rId10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4891</TotalTime>
  <Application>LibreOffice/4.3.5.2$Windows_x86 LibreOffice_project/3a87456aaa6a95c63eea1c1b3201acedf0751bd5</Application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2016-04-08T15:28:39Z</cp:lastPrinted>
  <dcterms:modified xsi:type="dcterms:W3CDTF">2016-04-08T16:42:49Z</dcterms:modified>
  <cp:revision>20</cp:revision>
</cp:coreProperties>
</file>